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44.04.02 Психолого-педагогическое образование (высшее образование - магистратура), Направленность (профиль) программы «Управление дошкольным образованием», утв. приказом ректора ОмГА от 27.03.2023 № 51.</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Психологические особенности коммуникаций в разных культурах</w:t>
            </w:r>
          </w:p>
          <w:p>
            <w:pPr>
              <w:jc w:val="center"/>
              <w:spacing w:after="0" w:line="240" w:lineRule="auto"/>
              <w:rPr>
                <w:sz w:val="32"/>
                <w:szCs w:val="32"/>
              </w:rPr>
            </w:pPr>
            <w:r>
              <w:rPr>
                <w:rFonts w:ascii="Times New Roman" w:hAnsi="Times New Roman" w:cs="Times New Roman"/>
                <w:color w:val="#000000"/>
                <w:sz w:val="32"/>
                <w:szCs w:val="32"/>
              </w:rPr>
              <w:t> Б1.О.01.ДВ.01.02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44.04.02 Психолого-педагогическое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дошкольным образованием»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организационно- управленческий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409.18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к.б.н., доцент _________________ /Денисова Е.С./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 марта 2023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44.04.02 Психолого- педагогическое образование направленность (профиль) программы: «Управление дошкольным образованием»;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«Психологические особенности коммуникаций в разных культурах»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44.04.02 Психолого-педагогическое образование; заочная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Б1.О.01.ДВ.01.02 «Психологические особенности коммуникаций в разных культурах».</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«Психологические особенности коммуникаций в разных культурах»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создавать и реализовывать условия и принципы духовно-нравственного воспитания обучающихся на основе базовых национальных ценностей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общие принципы и подходы к реализации процесса духовно- нравственного воспитания; методы и приемы формирования ценностных ориентаций обучающихся, развития нравственных чувств, формирования нравственного облика, нравственной позиции, нравственного поведения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ОПК-4.2 знать нормативные документы, регламентирующие содержание базовых национальных ценностей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уметь создавать воспитательные ситуации, создающие условия для духовно- нравственного воспитания обучающихся на основе базовых национальных ценностей</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ОПК-4.4 уметь осуществлять отбор диагностическихсредств для определения уровня сформированности у них духовно-нравственных ценностей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ОПК-4.5 владеть методами и приемами формирования воспитательных результатов на когнитивном, аффективном и поведенческом уровнях в различных видах учебной ивнеучебной деятельности, в том числе становления нравственного отношения обучающихся к окружающей действительности и усвоения духовных ценностей (индивидуально-личностных, общечеловеческих, национальных, семейных и др.)</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стили делового общения, вербальные и невербальные средства взаимодействия с партнерами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знать информационно-коммуникационные технологии</w:t>
            </w:r>
          </w:p>
        </w:tc>
      </w:tr>
      <w:tr>
        <w:trPr>
          <w:trHeight w:hRule="exact" w:val="754.402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знать требования к деловой переписке, особенности стилистики писем официального инеофициального назначения, социокультурные различия в оформлении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корреспонденции</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знать требования к ведению устных деловых разговоров в процессе профессионального взаимодействия на государственном и языке</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уметь выбирать на государственном и иностранном (-ых) языках коммуникативно приемлемые стили делового общения</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УК-4.6 уметь применять информационно-коммуникационные технологии для решения различных коммуникативных задач при поиске необходимой информации впроцессе решения различных коммуникативных задач на иностранном (-ых) языках</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УК-4.7 уметь учитывать социокультурные различия в оформлении корреспонденции на государственноми иностранном (-ых) языках</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УК-4.8 уметь коммуникативно и культурно приемлемо вести устные деловые разговоры в процессе профессионального взаимодействия иностранном (-ых) языках</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УК-4.9 владеть способами выбора вербальных и невербальных средств взаимодействия с партнерами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УК-4.10 владеть навыками деловой переписки в рамках профессиональной тематики, учитывая особенности стилистики официальных и неофициальных писем, учитывая социокультурные различия в формате корреспонденции на государственном и иностранном (-ых) языках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УК-4.11 владеть умениями выполнять перевод академических и профессиональных текстов с иностранного(-ых) на государственный язык</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анализировать и учитывать разнообразие культур в процессе межкультурного взаимодействия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культурные особенности и традиции различных сообществ</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этапы исторического развития общества (включая основные события, деятельность основных исторических деятелей) и культурные традиции мира (включаямировые религии, философские и этические учения)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знать способы взаимодействия с людьми с целью успешного выполнения профессиональных задач и усиления социальной интеграции, национальные и социокультурные особенности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находить и использовать информацию о культурных особенностях и традициях различных сообществ, социальных и национальных групп, необходимую для саморазвития и взаимодействия с ними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уметь учитывать историческое наследие и социокультурные традиции различных народовв зависимости от среды взаимодействия и задач образования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уметь учитывать национальные и социокультурные особенности людей с целью успешного выполнения профессиональных задач и усиления социальной интеграции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УК-5.7 владеть способами толерантного и конструктивного выстраивания взаимодействия с людьми с учетом их национальных и социокультурных особенностей с целью успешного выполнения профессиональных задач и усиления социальной интеграции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Б1.О.01.ДВ.01.02 «Психологические особенности коммуникаций в разных культурах» относится к обязательной части, является дисциплиной Блока Б1. «Дисциплины (модули)». Модуль "Профессиональная коммуникация" основной профессиональной образовательной программы высшего образования - магистратура по направлению подготовки 44.04.02 Психолого-педагогическое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3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бакалавриата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Психолого-педагогическая поддержка семейного воспитания в условиях ДОО</w:t>
            </w:r>
          </w:p>
          <w:p>
            <w:pPr>
              <w:jc w:val="center"/>
              <w:spacing w:after="0" w:line="240" w:lineRule="auto"/>
              <w:rPr>
                <w:sz w:val="22"/>
                <w:szCs w:val="22"/>
              </w:rPr>
            </w:pPr>
            <w:r>
              <w:rPr>
                <w:rFonts w:ascii="Times New Roman" w:hAnsi="Times New Roman" w:cs="Times New Roman"/>
                <w:color w:val="#000000"/>
                <w:sz w:val="22"/>
                <w:szCs w:val="22"/>
              </w:rPr>
              <w:t> Тренинг коммуникативной компетентности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ОПК-4, УК-5, УК-4</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Межкультурная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Межкультурная коммуникация: условия, проблемы, ресурсы.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Национальная и этническая культура в современном обществе.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Межкультурная коммуникация: условия, проблемы, ресурсы.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Национальная и этническая культура в современном обществе.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Межкультурная коммуникация: условия, проблемы, ресурсы.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Межкультурные различия в профессиональном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Межкультурная дифференциация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Предотвращение ошибок в межкультурном деловом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Межкультурная дифференциация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Предотвращение ошибок в межкультурном деловом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Межкультурная дифференциация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480.3968"/>
        </w:trPr>
        <w:tc>
          <w:tcPr>
            <w:tcW w:w="9654" w:type="dxa"/>
            <w:gridSpan w:val="7"/>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41.6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Межкультурная коммуникация: условия, проблемы, ресурсы.</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Коммуникация как процесс и ее составляющие. Исторические факторы и</w:t>
            </w:r>
          </w:p>
          <w:p>
            <w:pPr>
              <w:jc w:val="both"/>
              <w:spacing w:after="0" w:line="240" w:lineRule="auto"/>
              <w:rPr>
                <w:sz w:val="24"/>
                <w:szCs w:val="24"/>
              </w:rPr>
            </w:pPr>
            <w:r>
              <w:rPr>
                <w:rFonts w:ascii="Times New Roman" w:hAnsi="Times New Roman" w:cs="Times New Roman"/>
                <w:color w:val="#000000"/>
                <w:sz w:val="24"/>
                <w:szCs w:val="24"/>
              </w:rPr>
              <w:t> обстоятельства возникновения межкультурной коммуникации. Сущность межкультурной коммуникации. Детерминанты межкультурной коммуникации: отношение к природе, отношение к времени, отношение к пространству, отношение к общению, типы информационных потоков, отношение к личной свободе,отношение к природе человека, отношение к межкультурной коммуникации.Составляющие процесса коммуникации, определяемые культурой (Л. Самовар,Р.Портер): отношения, стереотипы, социальная организация культуры, образ мысли и методы аргументации, социальные роли, знание языка, восприятие пространства, отношение ко времени. Причины возникновения трудностей в межкультурном общении. Правила межкультурной коммуникации.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Национальная и этническая культура в современном обществе.</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сущность культуры. Национальная культура, этническая культура – употребление и дефиниция понятий. Уровни культуры: технический,формальный, неформальный. Теории межкультурной коммуникации: теория высоко– и низкоконтекстуальных культур (Э. Холл), теория культурных измерений (Г. Хофштеде), теория культурной грамотности (Э. Хирш).</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Межкультурная дифференциация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Межкультурная дифференциация:когнитивные константы и культурологические модели. Способы принятия решений в различных культурах. Взаимосвязь национальной ментальности и корпоративной культуры в разных странах.Модели культуры. Культуры высокого и низкого контекста. Язык как составляющая культуры. Роль межкультурной</w:t>
            </w:r>
          </w:p>
          <w:p>
            <w:pPr>
              <w:jc w:val="both"/>
              <w:spacing w:after="0" w:line="240" w:lineRule="auto"/>
              <w:rPr>
                <w:sz w:val="24"/>
                <w:szCs w:val="24"/>
              </w:rPr>
            </w:pPr>
            <w:r>
              <w:rPr>
                <w:rFonts w:ascii="Times New Roman" w:hAnsi="Times New Roman" w:cs="Times New Roman"/>
                <w:color w:val="#000000"/>
                <w:sz w:val="24"/>
                <w:szCs w:val="24"/>
              </w:rPr>
              <w:t> коммуникации в профессиональной деятельности.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Предотвращение ошибок в межкультурном деловом общении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Анализ проблемных ситуаций в межкультурном общении; анализ критических инцидентов</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Межкультурная коммуникация: условия, проблемы, ресурсы.</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Возникновение и сущность межкультурного взаимодействия.</w:t>
            </w:r>
          </w:p>
          <w:p>
            <w:pPr>
              <w:jc w:val="left"/>
              <w:spacing w:after="0" w:line="240" w:lineRule="auto"/>
              <w:rPr>
                <w:sz w:val="24"/>
                <w:szCs w:val="24"/>
              </w:rPr>
            </w:pPr>
            <w:r>
              <w:rPr>
                <w:rFonts w:ascii="Times New Roman" w:hAnsi="Times New Roman" w:cs="Times New Roman"/>
                <w:color w:val="#000000"/>
                <w:sz w:val="24"/>
                <w:szCs w:val="24"/>
              </w:rPr>
              <w:t> 2. Методологические подходы. Роль межкультурного взаимодействия в международных отношениях.</w:t>
            </w:r>
          </w:p>
          <w:p>
            <w:pPr>
              <w:jc w:val="left"/>
              <w:spacing w:after="0" w:line="240" w:lineRule="auto"/>
              <w:rPr>
                <w:sz w:val="24"/>
                <w:szCs w:val="24"/>
              </w:rPr>
            </w:pPr>
            <w:r>
              <w:rPr>
                <w:rFonts w:ascii="Times New Roman" w:hAnsi="Times New Roman" w:cs="Times New Roman"/>
                <w:color w:val="#000000"/>
                <w:sz w:val="24"/>
                <w:szCs w:val="24"/>
              </w:rPr>
              <w:t> 3. Взаимодействие между культурами в исторической перспективе: уроки и выводы.</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Межкультурная дифференциация</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Каковы основные проблемы общения и взаимодействия в поликультурном коллективе?</w:t>
            </w:r>
          </w:p>
          <w:p>
            <w:pPr>
              <w:jc w:val="left"/>
              <w:spacing w:after="0" w:line="240" w:lineRule="auto"/>
              <w:rPr>
                <w:sz w:val="24"/>
                <w:szCs w:val="24"/>
              </w:rPr>
            </w:pPr>
            <w:r>
              <w:rPr>
                <w:rFonts w:ascii="Times New Roman" w:hAnsi="Times New Roman" w:cs="Times New Roman"/>
                <w:color w:val="#000000"/>
                <w:sz w:val="24"/>
                <w:szCs w:val="24"/>
              </w:rPr>
              <w:t> 2.	Как изменяются коммуникативные модели в информационном обществе?</w:t>
            </w:r>
          </w:p>
          <w:p>
            <w:pPr>
              <w:jc w:val="left"/>
              <w:spacing w:after="0" w:line="240" w:lineRule="auto"/>
              <w:rPr>
                <w:sz w:val="24"/>
                <w:szCs w:val="24"/>
              </w:rPr>
            </w:pPr>
            <w:r>
              <w:rPr>
                <w:rFonts w:ascii="Times New Roman" w:hAnsi="Times New Roman" w:cs="Times New Roman"/>
                <w:color w:val="#000000"/>
                <w:sz w:val="24"/>
                <w:szCs w:val="24"/>
              </w:rPr>
              <w:t> 3.	Каковы особенности восприятия юмора в различных этнокультурах?</w:t>
            </w:r>
          </w:p>
          <w:p>
            <w:pPr>
              <w:jc w:val="left"/>
              <w:spacing w:after="0" w:line="240" w:lineRule="auto"/>
              <w:rPr>
                <w:sz w:val="24"/>
                <w:szCs w:val="24"/>
              </w:rPr>
            </w:pPr>
            <w:r>
              <w:rPr>
                <w:rFonts w:ascii="Times New Roman" w:hAnsi="Times New Roman" w:cs="Times New Roman"/>
                <w:color w:val="#000000"/>
                <w:sz w:val="24"/>
                <w:szCs w:val="24"/>
              </w:rPr>
              <w:t> 4.	Чем отличаются способы принятия решений в различных культурах?</w:t>
            </w:r>
          </w:p>
          <w:p>
            <w:pPr>
              <w:jc w:val="left"/>
              <w:spacing w:after="0" w:line="240" w:lineRule="auto"/>
              <w:rPr>
                <w:sz w:val="24"/>
                <w:szCs w:val="24"/>
              </w:rPr>
            </w:pPr>
            <w:r>
              <w:rPr>
                <w:rFonts w:ascii="Times New Roman" w:hAnsi="Times New Roman" w:cs="Times New Roman"/>
                <w:color w:val="#000000"/>
                <w:sz w:val="24"/>
                <w:szCs w:val="24"/>
              </w:rPr>
              <w:t> Как особенности восприятия времени могут отразиться на профессиональном общении?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«Психологические особенности коммуникаций в разных культурах» / Денисова Е.С..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Общение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здоровье</w:t>
            </w:r>
            <w:r>
              <w:rPr/>
              <w:t xml:space="preserve"> </w:t>
            </w:r>
            <w:r>
              <w:rPr>
                <w:rFonts w:ascii="Times New Roman" w:hAnsi="Times New Roman" w:cs="Times New Roman"/>
                <w:color w:val="#000000"/>
                <w:sz w:val="24"/>
                <w:szCs w:val="24"/>
              </w:rPr>
              <w:t>личности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Глозман</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978-5-534-08584-6.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https://urait.ru/bcode/438208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Культурная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межкультурная</w:t>
            </w:r>
            <w:r>
              <w:rPr/>
              <w:t xml:space="preserve"> </w:t>
            </w:r>
            <w:r>
              <w:rPr>
                <w:rFonts w:ascii="Times New Roman" w:hAnsi="Times New Roman" w:cs="Times New Roman"/>
                <w:color w:val="#000000"/>
                <w:sz w:val="24"/>
                <w:szCs w:val="24"/>
              </w:rPr>
              <w:t>коммуникация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международные</w:t>
            </w:r>
            <w:r>
              <w:rPr/>
              <w:t xml:space="preserve"> </w:t>
            </w:r>
            <w:r>
              <w:rPr>
                <w:rFonts w:ascii="Times New Roman" w:hAnsi="Times New Roman" w:cs="Times New Roman"/>
                <w:color w:val="#000000"/>
                <w:sz w:val="24"/>
                <w:szCs w:val="24"/>
              </w:rPr>
              <w:t>культурные</w:t>
            </w:r>
            <w:r>
              <w:rPr/>
              <w:t xml:space="preserve"> </w:t>
            </w:r>
            <w:r>
              <w:rPr>
                <w:rFonts w:ascii="Times New Roman" w:hAnsi="Times New Roman" w:cs="Times New Roman"/>
                <w:color w:val="#000000"/>
                <w:sz w:val="24"/>
                <w:szCs w:val="24"/>
              </w:rPr>
              <w:t>обмены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Юдина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Жукова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978-5-534-11591-8.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https://urait.ru/bcode/445690</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Самопрезентация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убеждающая</w:t>
            </w:r>
            <w:r>
              <w:rPr/>
              <w:t xml:space="preserve"> </w:t>
            </w:r>
            <w:r>
              <w:rPr>
                <w:rFonts w:ascii="Times New Roman" w:hAnsi="Times New Roman" w:cs="Times New Roman"/>
                <w:color w:val="#000000"/>
                <w:sz w:val="24"/>
                <w:szCs w:val="24"/>
              </w:rPr>
              <w:t>коммуникация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Корягина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978-5-534-11562-8.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https://urait.ru/bcode/445661</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288.17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464.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350.5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677.18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1"/>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3432.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2023-2024_ФГОС3++2023_Маг-ЗФО-ППО(УДО)(23)_plx_Психологические особенности коммуникаций в разных культурах</dc:title>
  <dc:creator>FastReport.NET</dc:creator>
</cp:coreProperties>
</file>